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describes a concussion as a closed head injury in which:</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brain tissue is bruised.</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w:t>
            </w:r>
            <w:proofErr w:type="gramEnd"/>
            <w:r>
              <w:rPr>
                <w:rFonts w:ascii="Times New Roman" w:hAnsi="Times New Roman" w:cs="Times New Roman"/>
                <w:color w:val="000000"/>
                <w:sz w:val="24"/>
                <w:szCs w:val="24"/>
              </w:rPr>
              <w:t xml:space="preserve"> loss of consciousness occurs.</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amnesia related to the incident.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are no subsequent symptoms.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The nurse is aware that the older adult is more at risk for a cranial </w:t>
      </w:r>
      <w:proofErr w:type="gramStart"/>
      <w:r>
        <w:rPr>
          <w:rFonts w:ascii="Times New Roman" w:hAnsi="Times New Roman" w:cs="Times New Roman"/>
          <w:color w:val="000000"/>
          <w:sz w:val="24"/>
          <w:szCs w:val="24"/>
        </w:rPr>
        <w:t>bleed</w:t>
      </w:r>
      <w:proofErr w:type="gramEnd"/>
      <w:r>
        <w:rPr>
          <w:rFonts w:ascii="Times New Roman" w:hAnsi="Times New Roman" w:cs="Times New Roman"/>
          <w:color w:val="000000"/>
          <w:sz w:val="24"/>
          <w:szCs w:val="24"/>
        </w:rPr>
        <w:t xml:space="preserve"> following a head injury because the older adult has:</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smaller brain, which allows for more movement inside the cranium.</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fragile</w:t>
            </w:r>
            <w:proofErr w:type="gramEnd"/>
            <w:r>
              <w:rPr>
                <w:rFonts w:ascii="Times New Roman" w:hAnsi="Times New Roman" w:cs="Times New Roman"/>
                <w:color w:val="000000"/>
                <w:sz w:val="24"/>
                <w:szCs w:val="24"/>
              </w:rPr>
              <w:t xml:space="preserve"> vessels more likely to rupture.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less</w:t>
            </w:r>
            <w:proofErr w:type="gramEnd"/>
            <w:r>
              <w:rPr>
                <w:rFonts w:ascii="Times New Roman" w:hAnsi="Times New Roman" w:cs="Times New Roman"/>
                <w:color w:val="000000"/>
                <w:sz w:val="24"/>
                <w:szCs w:val="24"/>
              </w:rPr>
              <w:t xml:space="preserve"> cerebrospinal fluid to cushion the brain.</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less</w:t>
            </w:r>
            <w:proofErr w:type="gramEnd"/>
            <w:r>
              <w:rPr>
                <w:rFonts w:ascii="Times New Roman" w:hAnsi="Times New Roman" w:cs="Times New Roman"/>
                <w:color w:val="000000"/>
                <w:sz w:val="24"/>
                <w:szCs w:val="24"/>
              </w:rPr>
              <w:t xml:space="preserve"> flexibility of the meninges to absorb impact.</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emergency room nurse assessing clear drainage from the nose of a newly admitted patient with a head injury should perform which intervention?</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 the presence of rhinorrhea.</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 the physician of the assessment.</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Test fluid with a glucose </w:t>
            </w:r>
            <w:proofErr w:type="spellStart"/>
            <w:r>
              <w:rPr>
                <w:rFonts w:ascii="Times New Roman" w:hAnsi="Times New Roman" w:cs="Times New Roman"/>
                <w:color w:val="000000"/>
                <w:sz w:val="24"/>
                <w:szCs w:val="24"/>
              </w:rPr>
              <w:t>Accu-Chek</w:t>
            </w:r>
            <w:proofErr w:type="spellEnd"/>
            <w:r>
              <w:rPr>
                <w:rFonts w:ascii="Times New Roman" w:hAnsi="Times New Roman" w:cs="Times New Roman"/>
                <w:color w:val="000000"/>
                <w:sz w:val="24"/>
                <w:szCs w:val="24"/>
              </w:rPr>
              <w:t xml:space="preserve"> or </w:t>
            </w:r>
            <w:proofErr w:type="spellStart"/>
            <w:r>
              <w:rPr>
                <w:rFonts w:ascii="Times New Roman" w:hAnsi="Times New Roman" w:cs="Times New Roman"/>
                <w:color w:val="000000"/>
                <w:sz w:val="24"/>
                <w:szCs w:val="24"/>
              </w:rPr>
              <w:t>Dextrostix</w:t>
            </w:r>
            <w:proofErr w:type="spellEnd"/>
            <w:r>
              <w:rPr>
                <w:rFonts w:ascii="Times New Roman" w:hAnsi="Times New Roman" w:cs="Times New Roman"/>
                <w:color w:val="000000"/>
                <w:sz w:val="24"/>
                <w:szCs w:val="24"/>
              </w:rPr>
              <w: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Tape a drip pad under the nose.</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In assessing the patient with a significant right-sided closed head injury, the nurse would anticipate the patient to demonstrate which sign?</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Left-sided motor deficit with sluggish right pupil response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Right-sided motor deficit with brisk right pupil response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Bilateral motor deficit with bilaterally sluggish pupil response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Left-sided motor deficit and bilateral PERRLA</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older adult who is admitted to the hospital following a closed head injury that resulted in a 5-minute period of unconsciousness will be observed for which change?</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Increasing respiratory rate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heart rate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pulse pressure</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level of consciousness (LOC)</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 xml:space="preserve">The patient with a suspected subdural hematoma is on an IV drip of </w:t>
      </w:r>
      <w:proofErr w:type="spellStart"/>
      <w:r>
        <w:rPr>
          <w:rFonts w:ascii="Times New Roman" w:hAnsi="Times New Roman" w:cs="Times New Roman"/>
          <w:color w:val="000000"/>
          <w:sz w:val="24"/>
          <w:szCs w:val="24"/>
        </w:rPr>
        <w:t>mannitol</w:t>
      </w:r>
      <w:proofErr w:type="spellEnd"/>
      <w:r>
        <w:rPr>
          <w:rFonts w:ascii="Times New Roman" w:hAnsi="Times New Roman" w:cs="Times New Roman"/>
          <w:color w:val="000000"/>
          <w:sz w:val="24"/>
          <w:szCs w:val="24"/>
        </w:rPr>
        <w:t xml:space="preserve"> infusing at 50 mL/hr. The nurse explains that the slow infusion rate is essential for what purpose?</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Ensure effectiveness of the drug.</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fluid overload.</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 electrolyte balance.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 adequate blood pressure.</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Following a craniotomy to relieve increased intracranial pressure (ICP), the nurse will implement which intervention?</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 the head of the bed 30 to 45 degrees.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drip pad or cotton to absorb cerebrospinal fluid drainage from the nose or ears.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the patient stimulated to better assess changing level of consciousness.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Allow the patient to change positions frequently for comfort.</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The unconscious patient with a closed head injury is on mechanical ventilation. To improve brain perfusion through increased blood pressure, the CO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level is maintained at _ mm Hg.</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 to 15</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 to 20</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 to 25</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 to 30</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 xml:space="preserve">The nurse caring for a patient with an epidural hematoma </w:t>
      </w:r>
      <w:proofErr w:type="gramStart"/>
      <w:r>
        <w:rPr>
          <w:rFonts w:ascii="Times New Roman" w:hAnsi="Times New Roman" w:cs="Times New Roman"/>
          <w:color w:val="000000"/>
          <w:sz w:val="24"/>
          <w:szCs w:val="24"/>
        </w:rPr>
        <w:t>suspects</w:t>
      </w:r>
      <w:proofErr w:type="gramEnd"/>
      <w:r>
        <w:rPr>
          <w:rFonts w:ascii="Times New Roman" w:hAnsi="Times New Roman" w:cs="Times New Roman"/>
          <w:color w:val="000000"/>
          <w:sz w:val="24"/>
          <w:szCs w:val="24"/>
        </w:rPr>
        <w:t xml:space="preserve"> diabetes </w:t>
      </w:r>
      <w:proofErr w:type="spellStart"/>
      <w:r>
        <w:rPr>
          <w:rFonts w:ascii="Times New Roman" w:hAnsi="Times New Roman" w:cs="Times New Roman"/>
          <w:color w:val="000000"/>
          <w:sz w:val="24"/>
          <w:szCs w:val="24"/>
        </w:rPr>
        <w:t>insipidus</w:t>
      </w:r>
      <w:proofErr w:type="spellEnd"/>
      <w:r>
        <w:rPr>
          <w:rFonts w:ascii="Times New Roman" w:hAnsi="Times New Roman" w:cs="Times New Roman"/>
          <w:color w:val="000000"/>
          <w:sz w:val="24"/>
          <w:szCs w:val="24"/>
        </w:rPr>
        <w:t xml:space="preserve"> when the patient exhibits increased:</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lethargy</w:t>
            </w:r>
            <w:proofErr w:type="gramEnd"/>
            <w:r>
              <w:rPr>
                <w:rFonts w:ascii="Times New Roman" w:hAnsi="Times New Roman" w:cs="Times New Roman"/>
                <w:color w:val="000000"/>
                <w:sz w:val="24"/>
                <w:szCs w:val="24"/>
              </w:rPr>
              <w: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pulse</w:t>
            </w:r>
            <w:proofErr w:type="gramEnd"/>
            <w:r>
              <w:rPr>
                <w:rFonts w:ascii="Times New Roman" w:hAnsi="Times New Roman" w:cs="Times New Roman"/>
                <w:color w:val="000000"/>
                <w:sz w:val="24"/>
                <w:szCs w:val="24"/>
              </w:rPr>
              <w:t xml:space="preserve"> pressure.</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urinary</w:t>
            </w:r>
            <w:proofErr w:type="gramEnd"/>
            <w:r>
              <w:rPr>
                <w:rFonts w:ascii="Times New Roman" w:hAnsi="Times New Roman" w:cs="Times New Roman"/>
                <w:color w:val="000000"/>
                <w:sz w:val="24"/>
                <w:szCs w:val="24"/>
              </w:rPr>
              <w:t xml:space="preserve"> output.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glucose levels.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most beneficial and safe positioning of an unconscious patient who has a right-sided closed head injury is:</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high</w:t>
            </w:r>
            <w:proofErr w:type="gramEnd"/>
            <w:r>
              <w:rPr>
                <w:rFonts w:ascii="Times New Roman" w:hAnsi="Times New Roman" w:cs="Times New Roman"/>
                <w:color w:val="000000"/>
                <w:sz w:val="24"/>
                <w:szCs w:val="24"/>
              </w:rPr>
              <w:t xml:space="preserve"> Fowler’s.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right</w:t>
            </w:r>
            <w:proofErr w:type="gramEnd"/>
            <w:r>
              <w:rPr>
                <w:rFonts w:ascii="Times New Roman" w:hAnsi="Times New Roman" w:cs="Times New Roman"/>
                <w:color w:val="000000"/>
                <w:sz w:val="24"/>
                <w:szCs w:val="24"/>
              </w:rPr>
              <w:t xml:space="preserve"> side-lying.</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flat</w:t>
            </w:r>
            <w:proofErr w:type="gramEnd"/>
            <w:r>
              <w:rPr>
                <w:rFonts w:ascii="Times New Roman" w:hAnsi="Times New Roman" w:cs="Times New Roman"/>
                <w:color w:val="000000"/>
                <w:sz w:val="24"/>
                <w:szCs w:val="24"/>
              </w:rPr>
              <w:t xml:space="preserve"> with small pillow under head.</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head</w:t>
            </w:r>
            <w:proofErr w:type="gramEnd"/>
            <w:r>
              <w:rPr>
                <w:rFonts w:ascii="Times New Roman" w:hAnsi="Times New Roman" w:cs="Times New Roman"/>
                <w:color w:val="000000"/>
                <w:sz w:val="24"/>
                <w:szCs w:val="24"/>
              </w:rPr>
              <w:t xml:space="preserve"> of bed 20 to 30 degrees.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nurse assesses the level of consciousness (LOC) of a patient with a neurologic injury as mildly disoriented to surroundings and time, but awake and needs additional verbal cues to stimulate response to commands. Which documentation is the most accurate in regard to LOC?</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Alert</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Confused</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Lethargic</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Obtunded</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anxious mother of an adolescent who sustained a spinal injury yesterday and has paralysis of the lower limbs asks if the paralysis is permanent. Which response by the nurse is most helpful?</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“Motor function sometimes returns after the edema of the spinal cord has subsided.”</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“Motor function may improve, but there will always be a deficit.”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 all likelihood the paralysis will be permanent.”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physician is the best source for that information.”</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patient who suffered a spinal cord injury (SCI) 3 days ago resulting in flaccid paralysis begins to flex his arm. The concerned family is instructed that this muscle activity may be related to:</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intracranial pressure.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edema of the cord.</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return</w:t>
            </w:r>
            <w:proofErr w:type="gramEnd"/>
            <w:r>
              <w:rPr>
                <w:rFonts w:ascii="Times New Roman" w:hAnsi="Times New Roman" w:cs="Times New Roman"/>
                <w:color w:val="000000"/>
                <w:sz w:val="24"/>
                <w:szCs w:val="24"/>
              </w:rPr>
              <w:t xml:space="preserve"> of voluntary motor activity.</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w:t>
            </w:r>
            <w:proofErr w:type="gramEnd"/>
            <w:r>
              <w:rPr>
                <w:rFonts w:ascii="Times New Roman" w:hAnsi="Times New Roman" w:cs="Times New Roman"/>
                <w:color w:val="000000"/>
                <w:sz w:val="24"/>
                <w:szCs w:val="24"/>
              </w:rPr>
              <w:t xml:space="preserve"> spasms.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To avoid stimulation of painful muscle spasms, the nurse will:</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grasp</w:t>
            </w:r>
            <w:proofErr w:type="gramEnd"/>
            <w:r>
              <w:rPr>
                <w:rFonts w:ascii="Times New Roman" w:hAnsi="Times New Roman" w:cs="Times New Roman"/>
                <w:color w:val="000000"/>
                <w:sz w:val="24"/>
                <w:szCs w:val="24"/>
              </w:rPr>
              <w:t xml:space="preserve"> the muscle firmly when moving the patient.</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palms of hands to support joints when moving the patient.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log</w:t>
            </w:r>
            <w:proofErr w:type="gramEnd"/>
            <w:r>
              <w:rPr>
                <w:rFonts w:ascii="Times New Roman" w:hAnsi="Times New Roman" w:cs="Times New Roman"/>
                <w:color w:val="000000"/>
                <w:sz w:val="24"/>
                <w:szCs w:val="24"/>
              </w:rPr>
              <w:t xml:space="preserve"> roll the patient as a unit.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perform</w:t>
            </w:r>
            <w:proofErr w:type="gramEnd"/>
            <w:r>
              <w:rPr>
                <w:rFonts w:ascii="Times New Roman" w:hAnsi="Times New Roman" w:cs="Times New Roman"/>
                <w:color w:val="000000"/>
                <w:sz w:val="24"/>
                <w:szCs w:val="24"/>
              </w:rPr>
              <w:t xml:space="preserve"> passive range of motion (ROM).</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 xml:space="preserve">In the event of autonomic </w:t>
      </w:r>
      <w:proofErr w:type="spellStart"/>
      <w:r>
        <w:rPr>
          <w:rFonts w:ascii="Times New Roman" w:hAnsi="Times New Roman" w:cs="Times New Roman"/>
          <w:color w:val="000000"/>
          <w:sz w:val="24"/>
          <w:szCs w:val="24"/>
        </w:rPr>
        <w:t>dysreflexia</w:t>
      </w:r>
      <w:proofErr w:type="spellEnd"/>
      <w:r>
        <w:rPr>
          <w:rFonts w:ascii="Times New Roman" w:hAnsi="Times New Roman" w:cs="Times New Roman"/>
          <w:color w:val="000000"/>
          <w:sz w:val="24"/>
          <w:szCs w:val="24"/>
        </w:rPr>
        <w:t xml:space="preserve"> (AD) in the patient with a spinal cord injury, the initial intervention should be to:</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elevate</w:t>
            </w:r>
            <w:proofErr w:type="gramEnd"/>
            <w:r>
              <w:rPr>
                <w:rFonts w:ascii="Times New Roman" w:hAnsi="Times New Roman" w:cs="Times New Roman"/>
                <w:color w:val="000000"/>
                <w:sz w:val="24"/>
                <w:szCs w:val="24"/>
              </w:rPr>
              <w:t xml:space="preserve"> the head of the bed to lower blood pressure.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charge nurse to get assistance.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IV fluid rate to ensure adequate circulating volume.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administer</w:t>
            </w:r>
            <w:proofErr w:type="gramEnd"/>
            <w:r>
              <w:rPr>
                <w:rFonts w:ascii="Times New Roman" w:hAnsi="Times New Roman" w:cs="Times New Roman"/>
                <w:color w:val="000000"/>
                <w:sz w:val="24"/>
                <w:szCs w:val="24"/>
              </w:rPr>
              <w:t xml:space="preserve"> anti-hypertensive medication.</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When turning the patient who is in Crutchfield tongs traction, the nurse will:</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the patient as a unit by log rolling.</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release</w:t>
            </w:r>
            <w:proofErr w:type="gramEnd"/>
            <w:r>
              <w:rPr>
                <w:rFonts w:ascii="Times New Roman" w:hAnsi="Times New Roman" w:cs="Times New Roman"/>
                <w:color w:val="000000"/>
                <w:sz w:val="24"/>
                <w:szCs w:val="24"/>
              </w:rPr>
              <w:t xml:space="preserve"> the weights to prevent injury while turning.</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quickly to avoid muscle spasms.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advise</w:t>
            </w:r>
            <w:proofErr w:type="gramEnd"/>
            <w:r>
              <w:rPr>
                <w:rFonts w:ascii="Times New Roman" w:hAnsi="Times New Roman" w:cs="Times New Roman"/>
                <w:color w:val="000000"/>
                <w:sz w:val="24"/>
                <w:szCs w:val="24"/>
              </w:rPr>
              <w:t xml:space="preserve"> the patient to hold his breath and bear down during turning.</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patient presents in the health clinic with low back pain that radiates into the buttocks and below the knee. The nurse suspects which condition?</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Herniated disk</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Muscle spasm in lower back</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Spinal cord injury</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Sciatica</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student nurse is planning care for a patient with a recent spinal cord injury. Which intervention indicates the need for further instruction regarding care of the patient with a spinal cord injury?</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the halo jacket fastened unless the patient is in a supine position.</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the bladder every 4 hours for signs of bladder distention.</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unlicensed assistive personnel (UAP) to turn and reposition the patient every 2 hours.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compression stockings for proper fit.</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is caring for a patient who recently suffered a cerebrovascular accident (CVA). The family asks the nurse why their father had a seizure. What is the best response by the nurse?</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seizure was most likely caused by brain cells being deprived of oxygen due to a blood clot in the brain.”</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generated a toxin that excites the brain cells.”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causes an alteration in the cells adjacent to the blood clot.”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causes an increase in the depolarization of the brain cells due to the clot formation.”</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is providing teaching to a patient newly diagnosed with simple partial seizure disorder. Which statement by the nurse is most accurate?</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seizures will typically only affect one side of your body.”</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“Simple partial seizures may result in an alteration of consciousness.”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simple partial seizure may cause motor impairment to begin in all of your extremities.”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“Simple partial seizures are not treatable.”</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anxious 20-year-old college student who just suffered his first seizure in his dorm room asks the nurse if he is now an epileptic. What is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All other causes of seizure activity must be ruled out before the diagnosis of epilepsy is made.”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but you may never have another seizure since it has just now manifested itself.”</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but you should see a physician to get a prescription for a preventative antispasmodic.”</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All seizures are considered to be epilepsy.”</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nurse instructs a person taking phenytoin (Dilantin) that periodic blood tests will be necessary. What is the physician monitoring for?</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Potassium depletion</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 damage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Increased </w:t>
            </w:r>
            <w:proofErr w:type="spellStart"/>
            <w:r>
              <w:rPr>
                <w:rFonts w:ascii="Times New Roman" w:hAnsi="Times New Roman" w:cs="Times New Roman"/>
                <w:color w:val="000000"/>
                <w:sz w:val="24"/>
                <w:szCs w:val="24"/>
              </w:rPr>
              <w:t>creatinine</w:t>
            </w:r>
            <w:proofErr w:type="spellEnd"/>
            <w:r>
              <w:rPr>
                <w:rFonts w:ascii="Times New Roman" w:hAnsi="Times New Roman" w:cs="Times New Roman"/>
                <w:color w:val="000000"/>
                <w:sz w:val="24"/>
                <w:szCs w:val="24"/>
              </w:rPr>
              <w:t xml:space="preserve"> levels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sedimentation rates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nurse is assessing a patient on IV phenytoin (Dilantin). Which assessment finding is the nurse concerned with?</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BP 138/86</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Frequent hiccups</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Irregular apical pulse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and vomiting</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nurse is providing medication teaching to a patient with epilepsy who is taking an anticonvulsant medication. What should the nurse tell the patient to be sure to avoid?</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alternative herbal remedies</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Drinking alcohol</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over-the-counter cold remedies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diet pills with ephedra</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 xml:space="preserve">The nurse reinforces the information given by the physician that </w:t>
      </w:r>
      <w:proofErr w:type="spellStart"/>
      <w:r>
        <w:rPr>
          <w:rFonts w:ascii="Times New Roman" w:hAnsi="Times New Roman" w:cs="Times New Roman"/>
          <w:color w:val="000000"/>
          <w:sz w:val="24"/>
          <w:szCs w:val="24"/>
        </w:rPr>
        <w:t>endarterectomy</w:t>
      </w:r>
      <w:proofErr w:type="spellEnd"/>
      <w:r>
        <w:rPr>
          <w:rFonts w:ascii="Times New Roman" w:hAnsi="Times New Roman" w:cs="Times New Roman"/>
          <w:color w:val="000000"/>
          <w:sz w:val="24"/>
          <w:szCs w:val="24"/>
        </w:rPr>
        <w:t xml:space="preserve"> as an intervention for stroke prevention is reserved for people who have carotid obstruction of more than:</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40%.</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 xml:space="preserve">The </w:t>
      </w:r>
      <w:proofErr w:type="spellStart"/>
      <w:r>
        <w:rPr>
          <w:rFonts w:ascii="Times New Roman" w:hAnsi="Times New Roman" w:cs="Times New Roman"/>
          <w:color w:val="000000"/>
          <w:sz w:val="24"/>
          <w:szCs w:val="24"/>
        </w:rPr>
        <w:t>dysarthric</w:t>
      </w:r>
      <w:proofErr w:type="spellEnd"/>
      <w:r>
        <w:rPr>
          <w:rFonts w:ascii="Times New Roman" w:hAnsi="Times New Roman" w:cs="Times New Roman"/>
          <w:color w:val="000000"/>
          <w:sz w:val="24"/>
          <w:szCs w:val="24"/>
        </w:rPr>
        <w:t xml:space="preserve"> patient seated in the dining room of the long-term care facility yells, “Poon! Poon! </w:t>
      </w:r>
      <w:proofErr w:type="gramStart"/>
      <w:r>
        <w:rPr>
          <w:rFonts w:ascii="Times New Roman" w:hAnsi="Times New Roman" w:cs="Times New Roman"/>
          <w:color w:val="000000"/>
          <w:sz w:val="24"/>
          <w:szCs w:val="24"/>
        </w:rPr>
        <w:t>Poon!” with increasing frustration.</w:t>
      </w:r>
      <w:proofErr w:type="gramEnd"/>
      <w:r>
        <w:rPr>
          <w:rFonts w:ascii="Times New Roman" w:hAnsi="Times New Roman" w:cs="Times New Roman"/>
          <w:color w:val="000000"/>
          <w:sz w:val="24"/>
          <w:szCs w:val="24"/>
        </w:rPr>
        <w:t xml:space="preserve"> What is the nurse’s best response?</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“Slow down, I can’t understand what you are saying.”</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you asking for a spoon?”</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 being able to speak is frustrating.”</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you tell me what you want, I will get it.”</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 xml:space="preserve">The patient who suffered a CVA has developed </w:t>
      </w:r>
      <w:proofErr w:type="spellStart"/>
      <w:r>
        <w:rPr>
          <w:rFonts w:ascii="Times New Roman" w:hAnsi="Times New Roman" w:cs="Times New Roman"/>
          <w:color w:val="000000"/>
          <w:sz w:val="24"/>
          <w:szCs w:val="24"/>
        </w:rPr>
        <w:t>agnosia</w:t>
      </w:r>
      <w:proofErr w:type="spellEnd"/>
      <w:r>
        <w:rPr>
          <w:rFonts w:ascii="Times New Roman" w:hAnsi="Times New Roman" w:cs="Times New Roman"/>
          <w:color w:val="000000"/>
          <w:sz w:val="24"/>
          <w:szCs w:val="24"/>
        </w:rPr>
        <w:t>. Which intervention by the nurse is most helpful?</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Telling the patient “This is a spoon. You are to eat with it.”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Moving the patient’s hand with a toothbrush in repetitive motion to brush teeth</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Telling the patient “The table edge is right in front of you.”</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Providing an adaptive fork to enhance self-feeding</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What intervention by the nurse would most encourage self-feeding in a patient who recently had a CVA with right-sided paralysis?</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“finger foods” on the left side of the plate.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Support the right hand in holding an adaptive cup.</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Seat the patient in the dining room with other residents.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large helpings of food in the center of the plate.</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nurse is aware that a key sign of a brain tumor is:</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morning</w:t>
            </w:r>
            <w:proofErr w:type="gramEnd"/>
            <w:r>
              <w:rPr>
                <w:rFonts w:ascii="Times New Roman" w:hAnsi="Times New Roman" w:cs="Times New Roman"/>
                <w:color w:val="000000"/>
                <w:sz w:val="24"/>
                <w:szCs w:val="24"/>
              </w:rPr>
              <w:t xml:space="preserve"> nausea.</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difficulty</w:t>
            </w:r>
            <w:proofErr w:type="gramEnd"/>
            <w:r>
              <w:rPr>
                <w:rFonts w:ascii="Times New Roman" w:hAnsi="Times New Roman" w:cs="Times New Roman"/>
                <w:color w:val="000000"/>
                <w:sz w:val="24"/>
                <w:szCs w:val="24"/>
              </w:rPr>
              <w:t xml:space="preserve"> reading.</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headache</w:t>
            </w:r>
            <w:proofErr w:type="gramEnd"/>
            <w:r>
              <w:rPr>
                <w:rFonts w:ascii="Times New Roman" w:hAnsi="Times New Roman" w:cs="Times New Roman"/>
                <w:color w:val="000000"/>
                <w:sz w:val="24"/>
                <w:szCs w:val="24"/>
              </w:rPr>
              <w:t xml:space="preserve"> that awakens patient.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blood pressure.</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 xml:space="preserve">The patient with brain tumor–related hydrocephalus is to have a </w:t>
      </w:r>
      <w:proofErr w:type="spellStart"/>
      <w:r>
        <w:rPr>
          <w:rFonts w:ascii="Times New Roman" w:hAnsi="Times New Roman" w:cs="Times New Roman"/>
          <w:color w:val="000000"/>
          <w:sz w:val="24"/>
          <w:szCs w:val="24"/>
        </w:rPr>
        <w:t>ventriculoperitoneal</w:t>
      </w:r>
      <w:proofErr w:type="spellEnd"/>
      <w:r>
        <w:rPr>
          <w:rFonts w:ascii="Times New Roman" w:hAnsi="Times New Roman" w:cs="Times New Roman"/>
          <w:color w:val="000000"/>
          <w:sz w:val="24"/>
          <w:szCs w:val="24"/>
        </w:rPr>
        <w:t xml:space="preserve"> (V-P) shunt. The nurse explains that this surgical intervention will:</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redirect</w:t>
            </w:r>
            <w:proofErr w:type="gramEnd"/>
            <w:r>
              <w:rPr>
                <w:rFonts w:ascii="Times New Roman" w:hAnsi="Times New Roman" w:cs="Times New Roman"/>
                <w:color w:val="000000"/>
                <w:sz w:val="24"/>
                <w:szCs w:val="24"/>
              </w:rPr>
              <w:t xml:space="preserve"> the cerebrospinal fluid from the ventricles to the peritoneum.</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w:t>
            </w:r>
            <w:proofErr w:type="gramEnd"/>
            <w:r>
              <w:rPr>
                <w:rFonts w:ascii="Times New Roman" w:hAnsi="Times New Roman" w:cs="Times New Roman"/>
                <w:color w:val="000000"/>
                <w:sz w:val="24"/>
                <w:szCs w:val="24"/>
              </w:rPr>
              <w:t xml:space="preserve"> ventricles to reabsorb excess cerebrospinal fluid.</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channel</w:t>
            </w:r>
            <w:proofErr w:type="gramEnd"/>
            <w:r>
              <w:rPr>
                <w:rFonts w:ascii="Times New Roman" w:hAnsi="Times New Roman" w:cs="Times New Roman"/>
                <w:color w:val="000000"/>
                <w:sz w:val="24"/>
                <w:szCs w:val="24"/>
              </w:rPr>
              <w:t xml:space="preserve"> excess cerebrospinal fluid to the left atrium.</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a port from which excess cerebrospinal fluid can be aspirated.</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 xml:space="preserve">Following a craniotomy for the removal of a brain tumor, the patient exhibits nuchal rigidity, rash on the chest, headache, and a positive </w:t>
      </w:r>
      <w:proofErr w:type="spellStart"/>
      <w:r>
        <w:rPr>
          <w:rFonts w:ascii="Times New Roman" w:hAnsi="Times New Roman" w:cs="Times New Roman"/>
          <w:color w:val="000000"/>
          <w:sz w:val="24"/>
          <w:szCs w:val="24"/>
        </w:rPr>
        <w:t>Brudzinski</w:t>
      </w:r>
      <w:proofErr w:type="spellEnd"/>
      <w:r>
        <w:rPr>
          <w:rFonts w:ascii="Times New Roman" w:hAnsi="Times New Roman" w:cs="Times New Roman"/>
          <w:color w:val="000000"/>
          <w:sz w:val="24"/>
          <w:szCs w:val="24"/>
        </w:rPr>
        <w:t xml:space="preserve"> sign. What do these assessment findings indicate to the nurse?</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Intracranial bleeding</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Encephalitis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Increasing intracranial pressure</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Meningitis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nurse is caring for a patient with bacterial meningitis. What will the nurse include in the plan of care?</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quiet environment with minimal stimulation</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Care using medical asepsis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Limitation of oral fluids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Distraction to reduce daytime naps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patient reports intense intermittent headaches over the last 6 months that are preceded by specific symptoms. What symptom is the patient most likely experiencing?</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and vomiting</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Focal seizures</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Scotoma</w:t>
            </w:r>
            <w:proofErr w:type="spellEnd"/>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Fainting</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A patient was recently diagnosed as having Bell’s palsy. Which nursing intervention will the nurse include in the care plan for this patient?</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Medication for pain relief</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Protection of the eye on paralyzed side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Precautions against aspiration</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Provision of a fan to cool the face</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nurse is writing the care plan for a cerebrovascular accident (CVA) patient who has partial left-sided paralysis and is experiencing ataxia. Which intervention will be beneficial for this patient?</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the patient to ambulate as much as possible when she feels the energy to do so.</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Ensure the patient receives pureed foods and thickened liquids.</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Place the patient’s </w:t>
            </w:r>
            <w:proofErr w:type="gramStart"/>
            <w:r>
              <w:rPr>
                <w:rFonts w:ascii="Times New Roman" w:hAnsi="Times New Roman" w:cs="Times New Roman"/>
                <w:color w:val="000000"/>
                <w:sz w:val="24"/>
                <w:szCs w:val="24"/>
              </w:rPr>
              <w:t>call</w:t>
            </w:r>
            <w:proofErr w:type="gramEnd"/>
            <w:r>
              <w:rPr>
                <w:rFonts w:ascii="Times New Roman" w:hAnsi="Times New Roman" w:cs="Times New Roman"/>
                <w:color w:val="000000"/>
                <w:sz w:val="24"/>
                <w:szCs w:val="24"/>
              </w:rPr>
              <w:t xml:space="preserve"> light on the right side of the patient and remind her to call for assistance before getting up.</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the patient to use a communication board.</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 xml:space="preserve">The nurse on a rehabilitation unit is caring for a stroke patient who is experiencing homonymous </w:t>
      </w:r>
      <w:proofErr w:type="spellStart"/>
      <w:r>
        <w:rPr>
          <w:rFonts w:ascii="Times New Roman" w:hAnsi="Times New Roman" w:cs="Times New Roman"/>
          <w:color w:val="000000"/>
          <w:sz w:val="24"/>
          <w:szCs w:val="24"/>
        </w:rPr>
        <w:t>hemianopsia</w:t>
      </w:r>
      <w:proofErr w:type="spellEnd"/>
      <w:r>
        <w:rPr>
          <w:rFonts w:ascii="Times New Roman" w:hAnsi="Times New Roman" w:cs="Times New Roman"/>
          <w:color w:val="000000"/>
          <w:sz w:val="24"/>
          <w:szCs w:val="24"/>
        </w:rPr>
        <w:t>. The patient asks if he is going to have any limitations when discharged from the hospital. The nurse anticipates the patient will be restricted from what activity?</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Ambulating independently</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Cooking on a stove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Reading a book</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Driving a vehicle</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A patient diagnosed with a primary brain tumor asks the nurse if this is a common disease. Which response by the nurse is accurate?</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“Brain tumors are very rare.”</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“About 40,000 people a year are diagnosed with a primary brain tumor.”</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doesn’t really matter. We are just concerned with helping you.”</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“Almost all primary brain tumors are malignant.”</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nurse is explaining Parkinson’s disease to the student nurse. Which statement by the nurse is correct regarding the pathophysiology of the disease?</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“Regardless of the actual etiology, Parkinson’s is caused by depletion of dopamine and excess of acetylcholine.”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pathophysiology of the disease is caused by the deterioration of the myelin sheath of the basal ganglia.”</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 dopamine and deficient acetylcholine are the cause of Parkinson’s disease.”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“When there is decreased dopamine uptake at receptors in brain cells, Parkinson’s disease results.”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nurse is assessing a patient with Parkinson’s disease. What does the nurse anticipate to assess in regard to tremors?</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Occurring 100% of the time</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when there is voluntary movement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Being absent when the body is at rest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Characterized by a tonic and </w:t>
            </w:r>
            <w:proofErr w:type="spellStart"/>
            <w:r>
              <w:rPr>
                <w:rFonts w:ascii="Times New Roman" w:hAnsi="Times New Roman" w:cs="Times New Roman"/>
                <w:color w:val="000000"/>
                <w:sz w:val="24"/>
                <w:szCs w:val="24"/>
              </w:rPr>
              <w:t>clonic</w:t>
            </w:r>
            <w:proofErr w:type="spellEnd"/>
            <w:r>
              <w:rPr>
                <w:rFonts w:ascii="Times New Roman" w:hAnsi="Times New Roman" w:cs="Times New Roman"/>
                <w:color w:val="000000"/>
                <w:sz w:val="24"/>
                <w:szCs w:val="24"/>
              </w:rPr>
              <w:t xml:space="preserve"> muscle activity</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The technical or vocational nurse agrees that an appropriate nursing diagnosis for a person with Parkinson’s disease would be:</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falls related to unsteady gait.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Ineffective airway clearance related to drooling.</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impaired skin integrity related to tremor.</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Nutrition: less than body requirements related to nausea.</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To enhance more erect posture in the patient with Parkinson’s disease, the nurse would encourage the patient to practice which activity?</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Periodically reach for the ceiling.</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Sleep in the prone position.</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Walk with a marching step.</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Walk guided by an imaginary straight line.</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The caregiver of a patient with Parkinson’s disease is concerned with the patient’s recent weight loss. What suggestion by the home health nurse will be most helpful to the caregiver in enhancing the patient’s nutrition?</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 six mini-meals throughout the day.</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 sure to include milk and cheese daily in the diet.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Limit the fluid intake in order to increase the appetite.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Prepare larger meals of fibrous foods.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The nurse encourages the patient with multiple sclerosis (MS) that his disease appears to be the most common type, which is:</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secondary</w:t>
            </w:r>
            <w:proofErr w:type="gramEnd"/>
            <w:r>
              <w:rPr>
                <w:rFonts w:ascii="Times New Roman" w:hAnsi="Times New Roman" w:cs="Times New Roman"/>
                <w:color w:val="000000"/>
                <w:sz w:val="24"/>
                <w:szCs w:val="24"/>
              </w:rPr>
              <w:t xml:space="preserve"> progressive.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primary</w:t>
            </w:r>
            <w:proofErr w:type="gramEnd"/>
            <w:r>
              <w:rPr>
                <w:rFonts w:ascii="Times New Roman" w:hAnsi="Times New Roman" w:cs="Times New Roman"/>
                <w:color w:val="000000"/>
                <w:sz w:val="24"/>
                <w:szCs w:val="24"/>
              </w:rPr>
              <w:t xml:space="preserve"> progressive.</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relapsing-remitting</w:t>
            </w:r>
            <w:proofErr w:type="gramEnd"/>
            <w:r>
              <w:rPr>
                <w:rFonts w:ascii="Times New Roman" w:hAnsi="Times New Roman" w:cs="Times New Roman"/>
                <w:color w:val="000000"/>
                <w:sz w:val="24"/>
                <w:szCs w:val="24"/>
              </w:rPr>
              <w: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relapsing-progressive</w:t>
            </w:r>
            <w:proofErr w:type="gramEnd"/>
            <w:r>
              <w:rPr>
                <w:rFonts w:ascii="Times New Roman" w:hAnsi="Times New Roman" w:cs="Times New Roman"/>
                <w:color w:val="000000"/>
                <w:sz w:val="24"/>
                <w:szCs w:val="24"/>
              </w:rPr>
              <w:t>.</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The nurse explains that multiple sclerosis (MS) is most likely caused by:</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environmental</w:t>
            </w:r>
            <w:proofErr w:type="gramEnd"/>
            <w:r>
              <w:rPr>
                <w:rFonts w:ascii="Times New Roman" w:hAnsi="Times New Roman" w:cs="Times New Roman"/>
                <w:color w:val="000000"/>
                <w:sz w:val="24"/>
                <w:szCs w:val="24"/>
              </w:rPr>
              <w:t xml:space="preserve"> factors and genetic predisposition.</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allergic</w:t>
            </w:r>
            <w:proofErr w:type="gramEnd"/>
            <w:r>
              <w:rPr>
                <w:rFonts w:ascii="Times New Roman" w:hAnsi="Times New Roman" w:cs="Times New Roman"/>
                <w:color w:val="000000"/>
                <w:sz w:val="24"/>
                <w:szCs w:val="24"/>
              </w:rPr>
              <w:t xml:space="preserve"> response to antiviral medications.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autoimmune</w:t>
            </w:r>
            <w:proofErr w:type="gramEnd"/>
            <w:r>
              <w:rPr>
                <w:rFonts w:ascii="Times New Roman" w:hAnsi="Times New Roman" w:cs="Times New Roman"/>
                <w:color w:val="000000"/>
                <w:sz w:val="24"/>
                <w:szCs w:val="24"/>
              </w:rPr>
              <w:t xml:space="preserve"> reaction attacking the myelin.</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bacterial</w:t>
            </w:r>
            <w:proofErr w:type="gramEnd"/>
            <w:r>
              <w:rPr>
                <w:rFonts w:ascii="Times New Roman" w:hAnsi="Times New Roman" w:cs="Times New Roman"/>
                <w:color w:val="000000"/>
                <w:sz w:val="24"/>
                <w:szCs w:val="24"/>
              </w:rPr>
              <w:t xml:space="preserve"> infection of the myelin.</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A patient with multiple sclerosis is seen by the home health nurse and complains of severe fatigue. What is the best suggestion by the nurse to help diminish the effects of fatigue?</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Relaxing in a warm bath</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Performing deep-breathing exercises</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Scheduling rest periods during the day</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Including daily-dose multivitamins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The nurse is aware that the diagnosis of multiple sclerosis (MS) is based on:</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tests revealing identifiable MS markers.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lumbar</w:t>
            </w:r>
            <w:proofErr w:type="gramEnd"/>
            <w:r>
              <w:rPr>
                <w:rFonts w:ascii="Times New Roman" w:hAnsi="Times New Roman" w:cs="Times New Roman"/>
                <w:color w:val="000000"/>
                <w:sz w:val="24"/>
                <w:szCs w:val="24"/>
              </w:rPr>
              <w:t xml:space="preserve"> puncture results revealing inflammatory response.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w:t>
            </w:r>
            <w:proofErr w:type="gramEnd"/>
            <w:r>
              <w:rPr>
                <w:rFonts w:ascii="Times New Roman" w:hAnsi="Times New Roman" w:cs="Times New Roman"/>
                <w:color w:val="000000"/>
                <w:sz w:val="24"/>
                <w:szCs w:val="24"/>
              </w:rPr>
              <w:t xml:space="preserve"> biopsies revealing characteristic lesions.</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signs</w:t>
            </w:r>
            <w:proofErr w:type="gramEnd"/>
            <w:r>
              <w:rPr>
                <w:rFonts w:ascii="Times New Roman" w:hAnsi="Times New Roman" w:cs="Times New Roman"/>
                <w:color w:val="000000"/>
                <w:sz w:val="24"/>
                <w:szCs w:val="24"/>
              </w:rPr>
              <w:t xml:space="preserve"> and symptoms assessed and reported by the patient.</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The nurse anticipates that drug therapy for an acute severe attack of multiple sclerosis (MS) will be:</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intravenous</w:t>
            </w:r>
            <w:proofErr w:type="gramEnd"/>
            <w:r>
              <w:rPr>
                <w:rFonts w:ascii="Times New Roman" w:hAnsi="Times New Roman" w:cs="Times New Roman"/>
                <w:color w:val="000000"/>
                <w:sz w:val="24"/>
                <w:szCs w:val="24"/>
              </w:rPr>
              <w:t xml:space="preserve"> methylprednisolone.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intramuscular</w:t>
            </w:r>
            <w:proofErr w:type="gramEnd"/>
            <w:r>
              <w:rPr>
                <w:rFonts w:ascii="Times New Roman" w:hAnsi="Times New Roman" w:cs="Times New Roman"/>
                <w:color w:val="000000"/>
                <w:sz w:val="24"/>
                <w:szCs w:val="24"/>
              </w:rPr>
              <w:t xml:space="preserve"> injections of interferon beta-1b.</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massive</w:t>
            </w:r>
            <w:proofErr w:type="gramEnd"/>
            <w:r>
              <w:rPr>
                <w:rFonts w:ascii="Times New Roman" w:hAnsi="Times New Roman" w:cs="Times New Roman"/>
                <w:color w:val="000000"/>
                <w:sz w:val="24"/>
                <w:szCs w:val="24"/>
              </w:rPr>
              <w:t xml:space="preserve"> doses of antibiotics.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w:t>
            </w:r>
            <w:proofErr w:type="gramEnd"/>
            <w:r>
              <w:rPr>
                <w:rFonts w:ascii="Times New Roman" w:hAnsi="Times New Roman" w:cs="Times New Roman"/>
                <w:color w:val="000000"/>
                <w:sz w:val="24"/>
                <w:szCs w:val="24"/>
              </w:rPr>
              <w:t xml:space="preserve"> relaxants and opioids.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The home health nurse caring for a patient with multiple sclerosis (MS) is planning an exercise program with the patient. Which is the best type of exercise for this patient?</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Swimming</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Progressive walking</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Weight training</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Isometric exercises</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The nurse is educating the family of a patient in the late stages of amyotrophic lateral sclerosis (ALS). What teaching point is most important for the nurse to include?</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patient’s ability to move the upper limbs may be affected.</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ind w:right="-90"/>
              <w:rPr>
                <w:rFonts w:ascii="Times New Roman" w:hAnsi="Times New Roman" w:cs="Times New Roman"/>
                <w:color w:val="000000"/>
              </w:rPr>
            </w:pPr>
            <w:r>
              <w:rPr>
                <w:rFonts w:ascii="Times New Roman" w:hAnsi="Times New Roman" w:cs="Times New Roman"/>
                <w:color w:val="000000"/>
                <w:sz w:val="24"/>
                <w:szCs w:val="24"/>
              </w:rPr>
              <w:t>The patient’s cognitive and mental capacity will most likely remain intact throughout the disease progression.</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patient’s breathing should not be affected by the disease.</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patient’s ability to swallow will remain intact.</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The home care nurse is visiting a patient in the late stages of amyotrophic lateral sclerosis (ALS). Which statement by the patient indicates the acceptance of grief from the condition and prognosis?</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often cries about his incapacity.</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makes jokes about this approaching death.</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talks with his family about his desires for his funeral.</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begins to sleep for longer periods of time during the day.</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 xml:space="preserve">The nurse is aware that the signs and symptoms of </w:t>
      </w:r>
      <w:proofErr w:type="spellStart"/>
      <w:r>
        <w:rPr>
          <w:rFonts w:ascii="Times New Roman" w:hAnsi="Times New Roman" w:cs="Times New Roman"/>
          <w:color w:val="000000"/>
          <w:sz w:val="24"/>
          <w:szCs w:val="24"/>
        </w:rPr>
        <w:t>Guillain-Barré</w:t>
      </w:r>
      <w:proofErr w:type="spellEnd"/>
      <w:r>
        <w:rPr>
          <w:rFonts w:ascii="Times New Roman" w:hAnsi="Times New Roman" w:cs="Times New Roman"/>
          <w:color w:val="000000"/>
          <w:sz w:val="24"/>
          <w:szCs w:val="24"/>
        </w:rPr>
        <w:t xml:space="preserve"> syndrome (GBS) occur following a virus infection at about _ days </w:t>
      </w:r>
      <w:proofErr w:type="spellStart"/>
      <w:r>
        <w:rPr>
          <w:rFonts w:ascii="Times New Roman" w:hAnsi="Times New Roman" w:cs="Times New Roman"/>
          <w:color w:val="000000"/>
          <w:sz w:val="24"/>
          <w:szCs w:val="24"/>
        </w:rPr>
        <w:t>postinfection</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to 3</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 to 21</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The person who has Huntington’s disease asks if his disease will affect children he might have. Which statement by the nurse is most accurate?</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Huntington’s disease has no genetic link.”</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Your children will either have Huntington’s disease or be carriers.”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Huntington’s disease is caused by an autoimmune response.”</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Because of the nature of Huntington’s disease, 50% of your children will have the disease.”</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The nurse is assessing a patient diagnosed with myasthenia gravis. Which symptom would the nurse expect to assess?</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Ptosis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Tremors of the hands during voluntary movement</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Dizziness on sudden movement of the head</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Postural hypotension</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The patient with myasthenia gravis asks the nurse if she will be able to use the computer for her job. Which symptom will most affect the patient’s ability to use the computer?</w:t>
      </w:r>
    </w:p>
    <w:tbl>
      <w:tblPr>
        <w:tblW w:w="0" w:type="auto"/>
        <w:tblCellMar>
          <w:left w:w="45" w:type="dxa"/>
          <w:right w:w="45" w:type="dxa"/>
        </w:tblCellMar>
        <w:tblLook w:val="0000" w:firstRow="0" w:lastRow="0" w:firstColumn="0" w:lastColumn="0" w:noHBand="0" w:noVBand="0"/>
      </w:tblPr>
      <w:tblGrid>
        <w:gridCol w:w="365"/>
        <w:gridCol w:w="8100"/>
      </w:tblGrid>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Ptosis</w:t>
            </w:r>
          </w:p>
        </w:tc>
      </w:tr>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Diplopia</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Dysphagia</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Aphasia</w:t>
            </w:r>
          </w:p>
        </w:tc>
      </w:tr>
    </w:tbl>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F51F2" w:rsidRDefault="00CF51F2" w:rsidP="00CF51F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F51F2" w:rsidRDefault="00CF51F2" w:rsidP="00CF51F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 xml:space="preserve">The nurse is planning care for a patient with Parkinson’s disease. Which nursing diagnosis is most appropriate for the patient experiencing </w:t>
      </w:r>
      <w:proofErr w:type="spellStart"/>
      <w:r>
        <w:rPr>
          <w:rFonts w:ascii="Times New Roman" w:hAnsi="Times New Roman" w:cs="Times New Roman"/>
          <w:color w:val="000000"/>
          <w:sz w:val="24"/>
          <w:szCs w:val="24"/>
        </w:rPr>
        <w:t>bradykinesia</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CF51F2">
        <w:tc>
          <w:tcPr>
            <w:tcW w:w="360" w:type="dxa"/>
            <w:tcBorders>
              <w:top w:val="nil"/>
              <w:left w:val="nil"/>
              <w:bottom w:val="nil"/>
              <w:right w:val="nil"/>
            </w:tcBorders>
          </w:tcPr>
          <w:p w:rsidR="00CF51F2" w:rsidRDefault="00A14D9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F51F2">
              <w:rPr>
                <w:rFonts w:ascii="Times New Roman" w:hAnsi="Times New Roman" w:cs="Times New Roman"/>
                <w:color w:val="000000"/>
              </w:rPr>
              <w:t>a.</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falls</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swallowing</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Acute confusion</w:t>
            </w:r>
          </w:p>
        </w:tc>
      </w:tr>
      <w:tr w:rsidR="00CF51F2">
        <w:tc>
          <w:tcPr>
            <w:tcW w:w="36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F51F2" w:rsidRDefault="00CF51F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suicide</w:t>
            </w:r>
          </w:p>
        </w:tc>
      </w:tr>
    </w:tbl>
    <w:p w:rsidR="00A14D95" w:rsidRDefault="00A14D95" w:rsidP="00A6177D">
      <w:bookmarkStart w:id="0" w:name="_GoBack"/>
      <w:bookmarkEnd w:id="0"/>
    </w:p>
    <w:sectPr w:rsidR="00A14D95" w:rsidSect="00902EA1">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F2"/>
    <w:rsid w:val="003E0623"/>
    <w:rsid w:val="00A14D95"/>
    <w:rsid w:val="00A6177D"/>
    <w:rsid w:val="00CF5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2768</Words>
  <Characters>15782</Characters>
  <Application>Microsoft Office Word</Application>
  <DocSecurity>0</DocSecurity>
  <Lines>131</Lines>
  <Paragraphs>37</Paragraphs>
  <ScaleCrop>false</ScaleCrop>
  <Company>Hewlett-Packard</Company>
  <LinksUpToDate>false</LinksUpToDate>
  <CharactersWithSpaces>18513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2015-10-14T14:58:00Z</dcterms:created>
  <dcterms:modified xsi:type="dcterms:W3CDTF">2015-10-15T20:34:00Z</dcterms:modified>
</cp:coreProperties>
</file>